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AA7DDA" w14:textId="164B9BDA" w:rsidR="00EE4A35" w:rsidRPr="00EE4A35" w:rsidRDefault="00EE4A35" w:rsidP="00EE4A35">
      <w:pPr>
        <w:jc w:val="center"/>
        <w:rPr>
          <w:b/>
          <w:bCs/>
          <w:sz w:val="36"/>
          <w:szCs w:val="36"/>
          <w:lang w:eastAsia="cs-CZ"/>
        </w:rPr>
      </w:pPr>
      <w:r w:rsidRPr="00EE4A35">
        <w:rPr>
          <w:b/>
          <w:bCs/>
          <w:sz w:val="36"/>
          <w:szCs w:val="36"/>
          <w:lang w:eastAsia="cs-CZ"/>
        </w:rPr>
        <w:t>Dva světy, jeden rozhovor</w:t>
      </w:r>
      <w:r w:rsidRPr="00EE4A35">
        <w:rPr>
          <w:b/>
          <w:bCs/>
          <w:sz w:val="36"/>
          <w:szCs w:val="36"/>
          <w:lang w:eastAsia="cs-CZ"/>
        </w:rPr>
        <w:t xml:space="preserve">. </w:t>
      </w:r>
      <w:r w:rsidRPr="00EE4A35">
        <w:rPr>
          <w:b/>
          <w:bCs/>
          <w:sz w:val="36"/>
          <w:szCs w:val="36"/>
          <w:lang w:eastAsia="cs-CZ"/>
        </w:rPr>
        <w:t>Výstava Markéty Hermanové a Aleše Hudečka v Galerii Dukla</w:t>
      </w:r>
    </w:p>
    <w:p w14:paraId="2DC07866" w14:textId="77777777" w:rsidR="00EE4A35" w:rsidRPr="00EE4A35" w:rsidRDefault="00EE4A35" w:rsidP="00EE4A35">
      <w:pPr>
        <w:jc w:val="center"/>
        <w:rPr>
          <w:sz w:val="28"/>
          <w:szCs w:val="28"/>
          <w:lang w:eastAsia="cs-CZ"/>
        </w:rPr>
      </w:pPr>
    </w:p>
    <w:p w14:paraId="7E339F75" w14:textId="77777777" w:rsidR="00EE4A35" w:rsidRDefault="00EE4A35" w:rsidP="00EE4A35">
      <w:pPr>
        <w:rPr>
          <w:lang w:eastAsia="cs-CZ"/>
        </w:rPr>
      </w:pPr>
      <w:r w:rsidRPr="00EE4A35">
        <w:rPr>
          <w:lang w:eastAsia="cs-CZ"/>
        </w:rPr>
        <w:t>Ostrava</w:t>
      </w:r>
      <w:r>
        <w:rPr>
          <w:lang w:eastAsia="cs-CZ"/>
        </w:rPr>
        <w:t xml:space="preserve"> / 14. 9. 2026</w:t>
      </w:r>
    </w:p>
    <w:p w14:paraId="4E3554B6" w14:textId="77777777" w:rsidR="00EE4A35" w:rsidRDefault="00EE4A35" w:rsidP="00EE4A35">
      <w:pPr>
        <w:rPr>
          <w:lang w:eastAsia="cs-CZ"/>
        </w:rPr>
      </w:pPr>
    </w:p>
    <w:p w14:paraId="5D6EE9E2" w14:textId="4CE18F56" w:rsidR="00101ECA" w:rsidRPr="00EF45BB" w:rsidRDefault="00EE4A35" w:rsidP="00EF45BB">
      <w:pPr>
        <w:rPr>
          <w:b/>
          <w:bCs/>
          <w:lang w:eastAsia="cs-CZ"/>
        </w:rPr>
      </w:pPr>
      <w:r w:rsidRPr="00EF45BB">
        <w:rPr>
          <w:b/>
          <w:bCs/>
          <w:lang w:eastAsia="cs-CZ"/>
        </w:rPr>
        <w:t>Galerie Dukla představuje společnou výstavu dvou klíčových osobností ostravské výtvarné scény. Výstava Pro dnešní večer bychom mohli zemřít potrvá od 15. září do 15. listopadu 2026</w:t>
      </w:r>
      <w:r w:rsidRPr="00EF45BB">
        <w:rPr>
          <w:b/>
          <w:bCs/>
          <w:lang w:eastAsia="cs-CZ"/>
        </w:rPr>
        <w:t xml:space="preserve">. </w:t>
      </w:r>
      <w:r w:rsidR="00EF45BB" w:rsidRPr="00EF45BB">
        <w:rPr>
          <w:b/>
          <w:bCs/>
          <w:lang w:eastAsia="cs-CZ"/>
        </w:rPr>
        <w:t>Výstavu doplňují edukační aktivity a komunitní setkání, která rozšiřují dialog o malbě jako životní vášni.</w:t>
      </w:r>
      <w:r w:rsidR="00EF45BB" w:rsidRPr="00EF45BB">
        <w:rPr>
          <w:b/>
          <w:bCs/>
          <w:lang w:eastAsia="cs-CZ"/>
        </w:rPr>
        <w:t xml:space="preserve"> </w:t>
      </w:r>
      <w:r w:rsidR="00101ECA" w:rsidRPr="00EF45BB">
        <w:rPr>
          <w:b/>
          <w:bCs/>
          <w:lang w:eastAsia="cs-CZ"/>
        </w:rPr>
        <w:t>Staňte se svědky tiché rozpravy dvou blízkých lidí a dvou odlišných myslí</w:t>
      </w:r>
      <w:r w:rsidR="00101ECA" w:rsidRPr="00EF45BB">
        <w:rPr>
          <w:b/>
          <w:bCs/>
          <w:lang w:eastAsia="cs-CZ"/>
        </w:rPr>
        <w:t>.</w:t>
      </w:r>
      <w:r w:rsidR="00101ECA" w:rsidRPr="00EF45BB">
        <w:rPr>
          <w:b/>
          <w:bCs/>
          <w:lang w:eastAsia="cs-CZ"/>
        </w:rPr>
        <w:t xml:space="preserve"> </w:t>
      </w:r>
    </w:p>
    <w:p w14:paraId="2FEA8A56" w14:textId="77777777" w:rsidR="00EF45BB" w:rsidRDefault="00EF45BB" w:rsidP="00101ECA">
      <w:pPr>
        <w:jc w:val="both"/>
        <w:rPr>
          <w:b/>
          <w:bCs/>
        </w:rPr>
      </w:pPr>
    </w:p>
    <w:p w14:paraId="7F49DF49" w14:textId="5A746518" w:rsidR="00EF45BB" w:rsidRDefault="00EF45BB" w:rsidP="00101ECA">
      <w:pPr>
        <w:jc w:val="both"/>
        <w:rPr>
          <w:b/>
          <w:bCs/>
        </w:rPr>
      </w:pPr>
      <w:r>
        <w:rPr>
          <w:b/>
          <w:bCs/>
          <w:noProof/>
        </w:rPr>
        <w:drawing>
          <wp:inline distT="0" distB="0" distL="0" distR="0" wp14:anchorId="3E57262E" wp14:editId="17F49C7E">
            <wp:extent cx="5756910" cy="3454400"/>
            <wp:effectExtent l="0" t="0" r="0" b="0"/>
            <wp:docPr id="39223999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39995" name="Obrázek 392239995"/>
                    <pic:cNvPicPr/>
                  </pic:nvPicPr>
                  <pic:blipFill>
                    <a:blip r:embed="rId6">
                      <a:extLst>
                        <a:ext uri="{28A0092B-C50C-407E-A947-70E740481C1C}">
                          <a14:useLocalDpi xmlns:a14="http://schemas.microsoft.com/office/drawing/2010/main" val="0"/>
                        </a:ext>
                      </a:extLst>
                    </a:blip>
                    <a:stretch>
                      <a:fillRect/>
                    </a:stretch>
                  </pic:blipFill>
                  <pic:spPr>
                    <a:xfrm>
                      <a:off x="0" y="0"/>
                      <a:ext cx="5756910" cy="3454400"/>
                    </a:xfrm>
                    <a:prstGeom prst="rect">
                      <a:avLst/>
                    </a:prstGeom>
                  </pic:spPr>
                </pic:pic>
              </a:graphicData>
            </a:graphic>
          </wp:inline>
        </w:drawing>
      </w:r>
    </w:p>
    <w:p w14:paraId="5D6E1494" w14:textId="77777777" w:rsidR="00EE4A35" w:rsidRDefault="00EE4A35" w:rsidP="00EE4A35">
      <w:pPr>
        <w:rPr>
          <w:b/>
          <w:bCs/>
        </w:rPr>
      </w:pPr>
    </w:p>
    <w:p w14:paraId="29928944" w14:textId="77777777" w:rsidR="00101ECA" w:rsidRDefault="00101ECA" w:rsidP="00EE4A35">
      <w:pPr>
        <w:rPr>
          <w:b/>
          <w:bCs/>
          <w:lang w:eastAsia="cs-CZ"/>
        </w:rPr>
      </w:pPr>
    </w:p>
    <w:p w14:paraId="38834F2D" w14:textId="4C215D17" w:rsidR="00EE4A35" w:rsidRPr="00EE4A35" w:rsidRDefault="00101ECA" w:rsidP="00EE4A35">
      <w:pPr>
        <w:rPr>
          <w:b/>
          <w:bCs/>
          <w:lang w:eastAsia="cs-CZ"/>
        </w:rPr>
      </w:pPr>
      <w:r>
        <w:rPr>
          <w:b/>
          <w:bCs/>
          <w:lang w:eastAsia="cs-CZ"/>
        </w:rPr>
        <w:t>Vernisáž</w:t>
      </w:r>
      <w:r w:rsidR="00EE4A35">
        <w:rPr>
          <w:b/>
          <w:bCs/>
          <w:lang w:eastAsia="cs-CZ"/>
        </w:rPr>
        <w:t xml:space="preserve"> / 15. 9. 2026 / 18:00 – 19:00 / Galerie Dukla</w:t>
      </w:r>
    </w:p>
    <w:p w14:paraId="14637A34" w14:textId="77777777" w:rsidR="00EE4A35" w:rsidRDefault="00EE4A35" w:rsidP="00EE4A35">
      <w:pPr>
        <w:rPr>
          <w:lang w:eastAsia="cs-CZ"/>
        </w:rPr>
      </w:pPr>
    </w:p>
    <w:p w14:paraId="26BA8135" w14:textId="57183145" w:rsidR="00EE4A35" w:rsidRPr="00EE4A35" w:rsidRDefault="00EE4A35" w:rsidP="00EF45BB">
      <w:pPr>
        <w:rPr>
          <w:lang w:eastAsia="cs-CZ"/>
        </w:rPr>
      </w:pPr>
      <w:r w:rsidRPr="00EE4A35">
        <w:rPr>
          <w:lang w:eastAsia="cs-CZ"/>
        </w:rPr>
        <w:t>Markéta Hermanová a Aleš Hudeček jsou více než dvacet let neodmyslitelnou součástí ostravské umělecké scény. Oba absolvovali vysokoškolské vzdělání v oboru malby a etablovali se jako tvůrci s jasným a rozpoznatelným hlasem. Přestože žijí a pracují v společném ateliéru, jejich malířská tvorba zůstává autonomní a osobitá.</w:t>
      </w:r>
      <w:r w:rsidR="00EF45BB">
        <w:rPr>
          <w:lang w:eastAsia="cs-CZ"/>
        </w:rPr>
        <w:t xml:space="preserve"> </w:t>
      </w:r>
      <w:r w:rsidRPr="00EE4A35">
        <w:rPr>
          <w:lang w:eastAsia="cs-CZ"/>
        </w:rPr>
        <w:t>Obrazy obou autorů hovoří neúprosným stylem, ze kterého k divákovi proudí nekompromisní oddanost malbě jako médiu</w:t>
      </w:r>
      <w:r>
        <w:rPr>
          <w:lang w:eastAsia="cs-CZ"/>
        </w:rPr>
        <w:t xml:space="preserve">, </w:t>
      </w:r>
      <w:r w:rsidRPr="00EE4A35">
        <w:rPr>
          <w:lang w:eastAsia="cs-CZ"/>
        </w:rPr>
        <w:t>bez vytáček, bez výmluv, bez zkratek. Přestože jejich díla vycházejí z odlišných inspirací, sdílejí stejnou vnitřní intenzitu a řemeslnou preciznost.</w:t>
      </w:r>
    </w:p>
    <w:p w14:paraId="57762A1F" w14:textId="77777777" w:rsidR="00EE4A35" w:rsidRDefault="00EE4A35" w:rsidP="00EE4A35">
      <w:pPr>
        <w:rPr>
          <w:lang w:eastAsia="cs-CZ"/>
        </w:rPr>
      </w:pPr>
    </w:p>
    <w:p w14:paraId="356C1041" w14:textId="624EC081" w:rsidR="00101ECA" w:rsidRPr="00FF548E" w:rsidRDefault="00EF45BB" w:rsidP="00101ECA">
      <w:r>
        <w:lastRenderedPageBreak/>
        <w:t>V</w:t>
      </w:r>
      <w:r w:rsidR="00101ECA" w:rsidRPr="00FF548E">
        <w:t xml:space="preserve">e svých obrazech řeší </w:t>
      </w:r>
      <w:r w:rsidRPr="00FF548E">
        <w:t>Markéta Hermanová </w:t>
      </w:r>
      <w:r>
        <w:t xml:space="preserve">převážně </w:t>
      </w:r>
      <w:r w:rsidR="00101ECA" w:rsidRPr="00FF548E">
        <w:t>krajinné kompozice</w:t>
      </w:r>
      <w:r>
        <w:t xml:space="preserve"> </w:t>
      </w:r>
      <w:r w:rsidR="00101ECA" w:rsidRPr="00FF548E">
        <w:t>z prostředí Berounska, ve kterých zachycuje stopy lidské přítomnosti a podrobuje je vlastní tvůrčí interpretac</w:t>
      </w:r>
      <w:r>
        <w:t>í</w:t>
      </w:r>
      <w:r w:rsidR="00101ECA" w:rsidRPr="00FF548E">
        <w:t xml:space="preserve">. Překrucuje je jak kompozičně, tak především barevně. Její obrazy jsou narativní, jsou to příběhy opuštěných struktur v krajině bez začátku i konce. </w:t>
      </w:r>
    </w:p>
    <w:p w14:paraId="665F93B5" w14:textId="77777777" w:rsidR="00101ECA" w:rsidRDefault="00101ECA" w:rsidP="00EE4A35">
      <w:pPr>
        <w:rPr>
          <w:lang w:eastAsia="cs-CZ"/>
        </w:rPr>
      </w:pPr>
    </w:p>
    <w:p w14:paraId="2B6F7CD8" w14:textId="77777777" w:rsidR="00101ECA" w:rsidRPr="00FF548E" w:rsidRDefault="00101ECA" w:rsidP="00101ECA">
      <w:r w:rsidRPr="00FF548E">
        <w:t>Aleš Hudeček ve svých obrazech pracuje s anatomií figury i prostoru, eklekticky propojuje rokokové a modernistické prvky a vytváří tak zvláštní nostalgicky laděné bezčasí. To vše v současně působícím barevném spektru. Ve skutečnosti skládá dohromady různé druhy polorozpadlých vzpomínek, které na sebe, podobně jako části některých figur, příliš nenavazují. Jeho obrazy jsou jako dávná situace, kterou se nám nedaří vybavit si zcela přesně. </w:t>
      </w:r>
    </w:p>
    <w:p w14:paraId="069208FD" w14:textId="77777777" w:rsidR="00101ECA" w:rsidRDefault="00101ECA" w:rsidP="00EE4A35">
      <w:pPr>
        <w:rPr>
          <w:lang w:eastAsia="cs-CZ"/>
        </w:rPr>
      </w:pPr>
    </w:p>
    <w:p w14:paraId="151C8EF0" w14:textId="77777777" w:rsidR="00EE4A35" w:rsidRPr="00EE4A35" w:rsidRDefault="00EE4A35" w:rsidP="00EE4A35">
      <w:pPr>
        <w:rPr>
          <w:lang w:eastAsia="cs-CZ"/>
        </w:rPr>
      </w:pPr>
    </w:p>
    <w:p w14:paraId="754195EB" w14:textId="35B3934E" w:rsidR="00EE4A35" w:rsidRPr="00101ECA" w:rsidRDefault="00101ECA" w:rsidP="00EE4A35">
      <w:pPr>
        <w:rPr>
          <w:b/>
          <w:bCs/>
          <w:lang w:eastAsia="cs-CZ"/>
        </w:rPr>
      </w:pPr>
      <w:r>
        <w:rPr>
          <w:b/>
          <w:bCs/>
          <w:lang w:eastAsia="cs-CZ"/>
        </w:rPr>
        <w:t>K</w:t>
      </w:r>
      <w:r w:rsidR="00EE4A35" w:rsidRPr="00101ECA">
        <w:rPr>
          <w:b/>
          <w:bCs/>
          <w:lang w:eastAsia="cs-CZ"/>
        </w:rPr>
        <w:t>omunitní setkání</w:t>
      </w:r>
      <w:r w:rsidR="00EE4A35" w:rsidRPr="00101ECA">
        <w:rPr>
          <w:b/>
          <w:bCs/>
          <w:lang w:eastAsia="cs-CZ"/>
        </w:rPr>
        <w:t xml:space="preserve"> / 30. 9. 2026 / 15:00 – 18:00 / před Galerií Dukla</w:t>
      </w:r>
    </w:p>
    <w:p w14:paraId="57C2BCB0" w14:textId="77777777" w:rsidR="00EE4A35" w:rsidRPr="00EE4A35" w:rsidRDefault="00EE4A35" w:rsidP="00EE4A35">
      <w:pPr>
        <w:rPr>
          <w:lang w:eastAsia="cs-CZ"/>
        </w:rPr>
      </w:pPr>
    </w:p>
    <w:p w14:paraId="752608BE" w14:textId="18F2BC2B" w:rsidR="00224440" w:rsidRPr="00224440" w:rsidRDefault="00224440" w:rsidP="00224440">
      <w:pPr>
        <w:rPr>
          <w:lang w:eastAsia="cs-CZ"/>
        </w:rPr>
      </w:pPr>
      <w:r w:rsidRPr="00224440">
        <w:rPr>
          <w:lang w:eastAsia="cs-CZ"/>
        </w:rPr>
        <w:t>Výstav</w:t>
      </w:r>
      <w:r>
        <w:rPr>
          <w:lang w:eastAsia="cs-CZ"/>
        </w:rPr>
        <w:t>u</w:t>
      </w:r>
      <w:r w:rsidRPr="00224440">
        <w:rPr>
          <w:lang w:eastAsia="cs-CZ"/>
        </w:rPr>
        <w:t xml:space="preserve"> </w:t>
      </w:r>
      <w:r>
        <w:rPr>
          <w:lang w:eastAsia="cs-CZ"/>
        </w:rPr>
        <w:t xml:space="preserve">doplní </w:t>
      </w:r>
      <w:r w:rsidRPr="00224440">
        <w:rPr>
          <w:lang w:eastAsia="cs-CZ"/>
        </w:rPr>
        <w:t>edukační</w:t>
      </w:r>
      <w:r>
        <w:rPr>
          <w:lang w:eastAsia="cs-CZ"/>
        </w:rPr>
        <w:t xml:space="preserve"> </w:t>
      </w:r>
      <w:r w:rsidRPr="00224440">
        <w:rPr>
          <w:lang w:eastAsia="cs-CZ"/>
        </w:rPr>
        <w:t>aktivit</w:t>
      </w:r>
      <w:r>
        <w:rPr>
          <w:lang w:eastAsia="cs-CZ"/>
        </w:rPr>
        <w:t>y</w:t>
      </w:r>
      <w:r w:rsidRPr="00224440">
        <w:rPr>
          <w:lang w:eastAsia="cs-CZ"/>
        </w:rPr>
        <w:t xml:space="preserve"> a komunit</w:t>
      </w:r>
      <w:r>
        <w:rPr>
          <w:lang w:eastAsia="cs-CZ"/>
        </w:rPr>
        <w:t>ní</w:t>
      </w:r>
      <w:r w:rsidRPr="00224440">
        <w:rPr>
          <w:lang w:eastAsia="cs-CZ"/>
        </w:rPr>
        <w:t xml:space="preserve"> setkání Dnes malujeme</w:t>
      </w:r>
      <w:r>
        <w:rPr>
          <w:lang w:eastAsia="cs-CZ"/>
        </w:rPr>
        <w:t xml:space="preserve">, na kterém </w:t>
      </w:r>
      <w:r w:rsidRPr="00224440">
        <w:rPr>
          <w:lang w:eastAsia="cs-CZ"/>
        </w:rPr>
        <w:t xml:space="preserve">návštěvníci </w:t>
      </w:r>
      <w:r>
        <w:rPr>
          <w:lang w:eastAsia="cs-CZ"/>
        </w:rPr>
        <w:t xml:space="preserve">poznají </w:t>
      </w:r>
      <w:r w:rsidRPr="00224440">
        <w:rPr>
          <w:lang w:eastAsia="cs-CZ"/>
        </w:rPr>
        <w:t>malbu prostřednictvím zvláštních nástrojů, nečekaných podkladů a specifické alchymie míchání barev</w:t>
      </w:r>
      <w:r w:rsidRPr="00224440">
        <w:rPr>
          <w:lang w:eastAsia="cs-CZ"/>
        </w:rPr>
        <w:t xml:space="preserve"> </w:t>
      </w:r>
      <w:r w:rsidRPr="00224440">
        <w:rPr>
          <w:lang w:eastAsia="cs-CZ"/>
        </w:rPr>
        <w:t xml:space="preserve">jako </w:t>
      </w:r>
      <w:r>
        <w:rPr>
          <w:lang w:eastAsia="cs-CZ"/>
        </w:rPr>
        <w:t>prožitek</w:t>
      </w:r>
      <w:r w:rsidRPr="00224440">
        <w:rPr>
          <w:lang w:eastAsia="cs-CZ"/>
        </w:rPr>
        <w:t xml:space="preserve"> všech smyslů. Workshop je otevřen pro každého, bez ohledu na věk či předchozí dovednosti. Potřeba je jen odvaha a zvědavost.</w:t>
      </w:r>
    </w:p>
    <w:p w14:paraId="4F2A4ECB" w14:textId="77777777" w:rsidR="00224440" w:rsidRPr="00224440" w:rsidRDefault="00224440" w:rsidP="00224440">
      <w:pPr>
        <w:rPr>
          <w:lang w:eastAsia="cs-CZ"/>
        </w:rPr>
      </w:pPr>
    </w:p>
    <w:p w14:paraId="7F1EB2CD" w14:textId="77777777" w:rsidR="00224440" w:rsidRPr="00EE4A35" w:rsidRDefault="00224440" w:rsidP="00EE4A35">
      <w:pPr>
        <w:rPr>
          <w:lang w:eastAsia="cs-CZ"/>
        </w:rPr>
      </w:pPr>
    </w:p>
    <w:p w14:paraId="35B975CB" w14:textId="77777777" w:rsidR="00827C34" w:rsidRPr="00EE4A35" w:rsidRDefault="00827C34" w:rsidP="00EE4A35"/>
    <w:sectPr w:rsidR="00827C34" w:rsidRPr="00EE4A35" w:rsidSect="005C093C">
      <w:headerReference w:type="default"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6A1BF2" w14:textId="77777777" w:rsidR="00553311" w:rsidRDefault="00553311" w:rsidP="00EF45BB">
      <w:r>
        <w:separator/>
      </w:r>
    </w:p>
  </w:endnote>
  <w:endnote w:type="continuationSeparator" w:id="0">
    <w:p w14:paraId="78D19D21" w14:textId="77777777" w:rsidR="00553311" w:rsidRDefault="00553311" w:rsidP="00EF4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EFC622" w14:textId="0F58B314" w:rsidR="00EF45BB" w:rsidRDefault="00EF45BB">
    <w:pPr>
      <w:pStyle w:val="Zpat"/>
    </w:pPr>
    <w:r w:rsidRPr="00EF45BB">
      <w:drawing>
        <wp:inline distT="0" distB="0" distL="0" distR="0" wp14:anchorId="58DABA6A" wp14:editId="48FDCC10">
          <wp:extent cx="5756910" cy="709930"/>
          <wp:effectExtent l="0" t="0" r="0" b="1270"/>
          <wp:docPr id="17594350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435054" name=""/>
                  <pic:cNvPicPr/>
                </pic:nvPicPr>
                <pic:blipFill>
                  <a:blip r:embed="rId1"/>
                  <a:stretch>
                    <a:fillRect/>
                  </a:stretch>
                </pic:blipFill>
                <pic:spPr>
                  <a:xfrm>
                    <a:off x="0" y="0"/>
                    <a:ext cx="5756910" cy="709930"/>
                  </a:xfrm>
                  <a:prstGeom prst="rect">
                    <a:avLst/>
                  </a:prstGeom>
                </pic:spPr>
              </pic:pic>
            </a:graphicData>
          </a:graphic>
        </wp:inline>
      </w:drawing>
    </w:r>
  </w:p>
  <w:p w14:paraId="2697833B" w14:textId="77777777" w:rsidR="00EF45BB" w:rsidRDefault="00EF45B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2574C4" w14:textId="77777777" w:rsidR="00553311" w:rsidRDefault="00553311" w:rsidP="00EF45BB">
      <w:r>
        <w:separator/>
      </w:r>
    </w:p>
  </w:footnote>
  <w:footnote w:type="continuationSeparator" w:id="0">
    <w:p w14:paraId="281207B6" w14:textId="77777777" w:rsidR="00553311" w:rsidRDefault="00553311" w:rsidP="00EF4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C26B6A" w14:textId="7FDB1C7C" w:rsidR="00EF45BB" w:rsidRDefault="00EF45BB">
    <w:pPr>
      <w:pStyle w:val="Zhlav"/>
    </w:pPr>
    <w:r w:rsidRPr="00EF45BB">
      <w:drawing>
        <wp:inline distT="0" distB="0" distL="0" distR="0" wp14:anchorId="13E0C18D" wp14:editId="1413C041">
          <wp:extent cx="5756910" cy="709930"/>
          <wp:effectExtent l="0" t="0" r="0" b="1270"/>
          <wp:docPr id="139531156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11562" name=""/>
                  <pic:cNvPicPr/>
                </pic:nvPicPr>
                <pic:blipFill>
                  <a:blip r:embed="rId1"/>
                  <a:stretch>
                    <a:fillRect/>
                  </a:stretch>
                </pic:blipFill>
                <pic:spPr>
                  <a:xfrm>
                    <a:off x="0" y="0"/>
                    <a:ext cx="5756910" cy="709930"/>
                  </a:xfrm>
                  <a:prstGeom prst="rect">
                    <a:avLst/>
                  </a:prstGeom>
                </pic:spPr>
              </pic:pic>
            </a:graphicData>
          </a:graphic>
        </wp:inline>
      </w:drawing>
    </w:r>
  </w:p>
  <w:p w14:paraId="55366B92" w14:textId="77777777" w:rsidR="00EF45BB" w:rsidRDefault="00EF45BB">
    <w:pPr>
      <w:pStyle w:val="Zhlav"/>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656"/>
    <w:rsid w:val="00101ECA"/>
    <w:rsid w:val="00224440"/>
    <w:rsid w:val="002A33C2"/>
    <w:rsid w:val="003F04D8"/>
    <w:rsid w:val="00553311"/>
    <w:rsid w:val="005C093C"/>
    <w:rsid w:val="00626BFA"/>
    <w:rsid w:val="00827C34"/>
    <w:rsid w:val="008C4656"/>
    <w:rsid w:val="00921ADE"/>
    <w:rsid w:val="00BA5A8C"/>
    <w:rsid w:val="00EE4A35"/>
    <w:rsid w:val="00EF45BB"/>
    <w:rsid w:val="00FF54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25C5A"/>
  <w15:chartTrackingRefBased/>
  <w15:docId w15:val="{8C682F5F-BF28-B345-BB2D-5F26C8FB9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C46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8C46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8C4656"/>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C4656"/>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C4656"/>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C4656"/>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C4656"/>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C4656"/>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C4656"/>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465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8C465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8C4656"/>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C4656"/>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C4656"/>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C465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C465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C465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C4656"/>
    <w:rPr>
      <w:rFonts w:eastAsiaTheme="majorEastAsia" w:cstheme="majorBidi"/>
      <w:color w:val="272727" w:themeColor="text1" w:themeTint="D8"/>
    </w:rPr>
  </w:style>
  <w:style w:type="paragraph" w:styleId="Nzev">
    <w:name w:val="Title"/>
    <w:basedOn w:val="Normln"/>
    <w:next w:val="Normln"/>
    <w:link w:val="NzevChar"/>
    <w:uiPriority w:val="10"/>
    <w:qFormat/>
    <w:rsid w:val="008C4656"/>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C465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C4656"/>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C465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C4656"/>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8C4656"/>
    <w:rPr>
      <w:i/>
      <w:iCs/>
      <w:color w:val="404040" w:themeColor="text1" w:themeTint="BF"/>
    </w:rPr>
  </w:style>
  <w:style w:type="paragraph" w:styleId="Odstavecseseznamem">
    <w:name w:val="List Paragraph"/>
    <w:basedOn w:val="Normln"/>
    <w:uiPriority w:val="34"/>
    <w:qFormat/>
    <w:rsid w:val="008C4656"/>
    <w:pPr>
      <w:ind w:left="720"/>
      <w:contextualSpacing/>
    </w:pPr>
  </w:style>
  <w:style w:type="character" w:styleId="Zdraznnintenzivn">
    <w:name w:val="Intense Emphasis"/>
    <w:basedOn w:val="Standardnpsmoodstavce"/>
    <w:uiPriority w:val="21"/>
    <w:qFormat/>
    <w:rsid w:val="008C4656"/>
    <w:rPr>
      <w:i/>
      <w:iCs/>
      <w:color w:val="0F4761" w:themeColor="accent1" w:themeShade="BF"/>
    </w:rPr>
  </w:style>
  <w:style w:type="paragraph" w:styleId="Vrazncitt">
    <w:name w:val="Intense Quote"/>
    <w:basedOn w:val="Normln"/>
    <w:next w:val="Normln"/>
    <w:link w:val="VrazncittChar"/>
    <w:uiPriority w:val="30"/>
    <w:qFormat/>
    <w:rsid w:val="008C46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C4656"/>
    <w:rPr>
      <w:i/>
      <w:iCs/>
      <w:color w:val="0F4761" w:themeColor="accent1" w:themeShade="BF"/>
    </w:rPr>
  </w:style>
  <w:style w:type="character" w:styleId="Odkazintenzivn">
    <w:name w:val="Intense Reference"/>
    <w:basedOn w:val="Standardnpsmoodstavce"/>
    <w:uiPriority w:val="32"/>
    <w:qFormat/>
    <w:rsid w:val="008C4656"/>
    <w:rPr>
      <w:b/>
      <w:bCs/>
      <w:smallCaps/>
      <w:color w:val="0F4761" w:themeColor="accent1" w:themeShade="BF"/>
      <w:spacing w:val="5"/>
    </w:rPr>
  </w:style>
  <w:style w:type="paragraph" w:styleId="Normlnweb">
    <w:name w:val="Normal (Web)"/>
    <w:basedOn w:val="Normln"/>
    <w:uiPriority w:val="99"/>
    <w:unhideWhenUsed/>
    <w:rsid w:val="008C4656"/>
    <w:pPr>
      <w:spacing w:before="100" w:beforeAutospacing="1" w:after="100" w:afterAutospacing="1"/>
    </w:pPr>
    <w:rPr>
      <w:rFonts w:ascii="Times New Roman" w:eastAsia="Times New Roman" w:hAnsi="Times New Roman" w:cs="Times New Roman"/>
      <w:kern w:val="0"/>
      <w:lang w:eastAsia="cs-CZ"/>
      <w14:ligatures w14:val="none"/>
    </w:rPr>
  </w:style>
  <w:style w:type="character" w:styleId="Siln">
    <w:name w:val="Strong"/>
    <w:basedOn w:val="Standardnpsmoodstavce"/>
    <w:uiPriority w:val="22"/>
    <w:qFormat/>
    <w:rsid w:val="003F04D8"/>
    <w:rPr>
      <w:b/>
      <w:bCs/>
    </w:rPr>
  </w:style>
  <w:style w:type="character" w:styleId="Zdraznn">
    <w:name w:val="Emphasis"/>
    <w:basedOn w:val="Standardnpsmoodstavce"/>
    <w:uiPriority w:val="20"/>
    <w:qFormat/>
    <w:rsid w:val="00EE4A35"/>
    <w:rPr>
      <w:i/>
      <w:iCs/>
    </w:rPr>
  </w:style>
  <w:style w:type="paragraph" w:styleId="Zhlav">
    <w:name w:val="header"/>
    <w:basedOn w:val="Normln"/>
    <w:link w:val="ZhlavChar"/>
    <w:uiPriority w:val="99"/>
    <w:unhideWhenUsed/>
    <w:rsid w:val="00EF45BB"/>
    <w:pPr>
      <w:tabs>
        <w:tab w:val="center" w:pos="4536"/>
        <w:tab w:val="right" w:pos="9072"/>
      </w:tabs>
    </w:pPr>
  </w:style>
  <w:style w:type="character" w:customStyle="1" w:styleId="ZhlavChar">
    <w:name w:val="Záhlaví Char"/>
    <w:basedOn w:val="Standardnpsmoodstavce"/>
    <w:link w:val="Zhlav"/>
    <w:uiPriority w:val="99"/>
    <w:rsid w:val="00EF45BB"/>
  </w:style>
  <w:style w:type="paragraph" w:styleId="Zpat">
    <w:name w:val="footer"/>
    <w:basedOn w:val="Normln"/>
    <w:link w:val="ZpatChar"/>
    <w:uiPriority w:val="99"/>
    <w:unhideWhenUsed/>
    <w:rsid w:val="00EF45BB"/>
    <w:pPr>
      <w:tabs>
        <w:tab w:val="center" w:pos="4536"/>
        <w:tab w:val="right" w:pos="9072"/>
      </w:tabs>
    </w:pPr>
  </w:style>
  <w:style w:type="character" w:customStyle="1" w:styleId="ZpatChar">
    <w:name w:val="Zápatí Char"/>
    <w:basedOn w:val="Standardnpsmoodstavce"/>
    <w:link w:val="Zpat"/>
    <w:uiPriority w:val="99"/>
    <w:rsid w:val="00EF4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334</Words>
  <Characters>1974</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Jitka Jitřenka Weiss</dc:creator>
  <cp:keywords/>
  <dc:description/>
  <cp:lastModifiedBy>Jitka Jitřenka Weiss</cp:lastModifiedBy>
  <cp:revision>3</cp:revision>
  <cp:lastPrinted>2026-09-14T07:56:00Z</cp:lastPrinted>
  <dcterms:created xsi:type="dcterms:W3CDTF">2026-09-14T07:56:00Z</dcterms:created>
  <dcterms:modified xsi:type="dcterms:W3CDTF">2026-09-14T07:56:00Z</dcterms:modified>
</cp:coreProperties>
</file>